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A5" w:rsidRPr="006B7AA5" w:rsidRDefault="006B7AA5" w:rsidP="006B7A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Times New Roman" w:eastAsia="Times New Roman" w:hAnsi="Times New Roman" w:cs="Times New Roman"/>
          <w:sz w:val="27"/>
          <w:szCs w:val="27"/>
        </w:rPr>
        <w:t>Общая информация о центре "Точка роста"</w:t>
      </w:r>
    </w:p>
    <w:p w:rsidR="006B7AA5" w:rsidRPr="006B7AA5" w:rsidRDefault="006B7AA5" w:rsidP="006B7AA5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Центр образования естественнонаучной направленности «Точка роста» – инновационные возможности современного образования.</w:t>
      </w:r>
    </w:p>
    <w:p w:rsidR="006B7AA5" w:rsidRPr="006B7AA5" w:rsidRDefault="006B7AA5" w:rsidP="006B7AA5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Один из ключевых федеральных проектов нацпроекта «Образование» - «Современная школа», который направлен  на обновление содержания и модернизацию материально-технической базы.  В рамках этого проекта создаётся федеральная сеть центров образования </w:t>
      </w:r>
      <w:proofErr w:type="spellStart"/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естественно-научного</w:t>
      </w:r>
      <w:proofErr w:type="spellEnd"/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  профиля. Создание центров призвано обеспечить доступность для освоения обучающимися основных и дополнительных  общеобразовательных программ </w:t>
      </w:r>
      <w:proofErr w:type="spellStart"/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естественно-научного</w:t>
      </w:r>
      <w:proofErr w:type="spellEnd"/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профиля,  обновление содержания и совершенствование методов обучения предметных областей «Физика», «Химия», «Биология».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Целями деятельности Центра являются: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•    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spellStart"/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естественно-научной</w:t>
      </w:r>
      <w:proofErr w:type="spellEnd"/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и технологической направленностей, программ дополнительного образования </w:t>
      </w:r>
      <w:proofErr w:type="spell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естественно-научной</w:t>
      </w:r>
      <w:proofErr w:type="spell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и технической направленностей,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практическая отработка учебного материала по учебным предметам «Физика», «Химия», «Биология».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Задачами Центра являются: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предметам «Физика», «Химия», «Биология»,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•    обеспечение не менее 70% охвата от общего контингента обучающихся в образовательной организации дополнительными общеобразовательными программами </w:t>
      </w:r>
      <w:proofErr w:type="spellStart"/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естественно-научной</w:t>
      </w:r>
      <w:proofErr w:type="spellEnd"/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и технологической направленностей во внеурочное время, в том числе с использованием дистанционных форм обучения и сетевого партнерства.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Функции Центра: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Участие в реализации основных общеобразовательных программ в предметах  «Физика», «Химия», «Биология»,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lastRenderedPageBreak/>
        <w:t xml:space="preserve">•    Реализация </w:t>
      </w:r>
      <w:proofErr w:type="spell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разноуровневых</w:t>
      </w:r>
      <w:proofErr w:type="spell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дополнительных общеобразовательных программ </w:t>
      </w:r>
      <w:proofErr w:type="spellStart"/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естественно-научной</w:t>
      </w:r>
      <w:proofErr w:type="spellEnd"/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и технологической направленностей, а также иных программ в рамках внеурочной деятельности обучающихся.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Вовлечение обучающихся и педагогов в проектную деятельность.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6B7AA5" w:rsidRPr="006B7AA5" w:rsidRDefault="006B7AA5" w:rsidP="006B7A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•    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  <w:r>
        <w:rPr>
          <w:rFonts w:ascii="Tahoma" w:eastAsia="Times New Roman" w:hAnsi="Tahoma" w:cs="Tahoma"/>
          <w:noProof/>
          <w:color w:val="007AD0"/>
          <w:sz w:val="26"/>
          <w:szCs w:val="26"/>
        </w:rPr>
        <w:drawing>
          <wp:inline distT="0" distB="0" distL="0" distR="0">
            <wp:extent cx="12065" cy="1206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AA5" w:rsidRPr="006B7AA5" w:rsidRDefault="006B7AA5" w:rsidP="006B7AA5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С сентября 2022 года наша школа станет Центром образования </w:t>
      </w:r>
      <w:proofErr w:type="spellStart"/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естественно-научной</w:t>
      </w:r>
      <w:proofErr w:type="spellEnd"/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 направленности «Точка роста». Это позволит обучающимся в современных условиях не только изучать основные  общеобразовательные программы в части предметных областей «Физика», «Химия», «Биология», но и станет прекрасной площадкой для  организации внеурочной деятельности.  Его открытие предусмотрено федеральным проектом «Современная школа», входящим в национальный проект «Образование».</w:t>
      </w:r>
    </w:p>
    <w:p w:rsidR="006B7AA5" w:rsidRPr="006B7AA5" w:rsidRDefault="006B7AA5" w:rsidP="006B7AA5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 xml:space="preserve">Для чего же необходим данный проект и какие возможности он открывает </w:t>
      </w:r>
      <w:proofErr w:type="gramStart"/>
      <w:r w:rsidRPr="006B7AA5">
        <w:rPr>
          <w:rFonts w:ascii="Arial" w:eastAsia="Times New Roman" w:hAnsi="Arial" w:cs="Arial"/>
          <w:color w:val="555555"/>
          <w:sz w:val="27"/>
          <w:szCs w:val="27"/>
        </w:rPr>
        <w:t>обучающимся</w:t>
      </w:r>
      <w:proofErr w:type="gramEnd"/>
      <w:r w:rsidRPr="006B7AA5">
        <w:rPr>
          <w:rFonts w:ascii="Arial" w:eastAsia="Times New Roman" w:hAnsi="Arial" w:cs="Arial"/>
          <w:color w:val="555555"/>
          <w:sz w:val="27"/>
          <w:szCs w:val="27"/>
        </w:rPr>
        <w:t>?</w:t>
      </w:r>
    </w:p>
    <w:p w:rsidR="006B7AA5" w:rsidRPr="006B7AA5" w:rsidRDefault="006B7AA5" w:rsidP="006B7AA5">
      <w:pPr>
        <w:spacing w:before="150" w:after="150" w:line="240" w:lineRule="auto"/>
        <w:jc w:val="both"/>
        <w:rPr>
          <w:rFonts w:ascii="Arial" w:eastAsia="Times New Roman" w:hAnsi="Arial" w:cs="Arial"/>
          <w:color w:val="555555"/>
          <w:sz w:val="27"/>
          <w:szCs w:val="27"/>
        </w:rPr>
      </w:pPr>
      <w:r w:rsidRPr="006B7AA5">
        <w:rPr>
          <w:rFonts w:ascii="Arial" w:eastAsia="Times New Roman" w:hAnsi="Arial" w:cs="Arial"/>
          <w:color w:val="555555"/>
          <w:sz w:val="27"/>
          <w:szCs w:val="27"/>
        </w:rPr>
        <w:t>На сегодняшний момент особо актуальны потребности современных школьников: ребята находятся в мире огромного количества информации, технологий, поэтому им необходимо получить не только фундаментальные знания, но и полезные навыки, которые позволят ориентироваться в таком сложном, многообразном мире и помогут им стать успешными. Центры также дают ребятам возможность приобрести навыки работы в команде, подготовиться к участию в различных конкурсах. Для этого необходимо внедрять инновации в сам процесс обучения.</w:t>
      </w:r>
    </w:p>
    <w:p w:rsidR="006B7AA5" w:rsidRPr="006B7AA5" w:rsidRDefault="006B7AA5" w:rsidP="006B7AA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Times New Roman" w:eastAsia="Times New Roman" w:hAnsi="Times New Roman" w:cs="Times New Roman"/>
          <w:sz w:val="28"/>
          <w:szCs w:val="28"/>
        </w:rPr>
        <w:t>Центры «Точка роста» создаются при поддержке Министерства просвещения Российской Федерации.</w:t>
      </w:r>
    </w:p>
    <w:p w:rsidR="006B7AA5" w:rsidRPr="006B7AA5" w:rsidRDefault="006B7AA5" w:rsidP="006B7AA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Times New Roman" w:eastAsia="Times New Roman" w:hAnsi="Times New Roman" w:cs="Times New Roman"/>
          <w:sz w:val="28"/>
          <w:szCs w:val="28"/>
        </w:rPr>
        <w:t xml:space="preserve">Адрес сайта Министерства просвещения Российской Федерации: </w:t>
      </w:r>
      <w:hyperlink r:id="rId6" w:history="1">
        <w:r w:rsidRPr="006B7AA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https://edu.gov.ru/</w:t>
        </w:r>
      </w:hyperlink>
    </w:p>
    <w:p w:rsidR="006B7AA5" w:rsidRPr="006B7AA5" w:rsidRDefault="006B7AA5" w:rsidP="006B7AA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A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 национальном проекте «Образование» размещена на сайте Министерства просвещения Российской Федерации по ссылке: </w:t>
      </w:r>
      <w:hyperlink r:id="rId7" w:history="1">
        <w:r w:rsidRPr="006B7AA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https://edu.gov.ru/national-project/</w:t>
        </w:r>
      </w:hyperlink>
    </w:p>
    <w:p w:rsidR="00B26B5E" w:rsidRDefault="00B26B5E"/>
    <w:sectPr w:rsidR="00B2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7AA5"/>
    <w:rsid w:val="006B7AA5"/>
    <w:rsid w:val="00B2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6B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7AA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national-projec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2023-04-28T06:37:00Z</dcterms:created>
  <dcterms:modified xsi:type="dcterms:W3CDTF">2023-04-28T06:37:00Z</dcterms:modified>
</cp:coreProperties>
</file>